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10" w:rsidRPr="00745E10" w:rsidRDefault="00745E10" w:rsidP="00745E10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45E10">
        <w:rPr>
          <w:rFonts w:ascii="標楷體" w:eastAsia="標楷體" w:hAnsi="標楷體"/>
          <w:sz w:val="40"/>
          <w:szCs w:val="40"/>
        </w:rPr>
        <w:t>國立</w:t>
      </w:r>
      <w:proofErr w:type="gramStart"/>
      <w:r w:rsidRPr="00745E10">
        <w:rPr>
          <w:rFonts w:ascii="標楷體" w:eastAsia="標楷體" w:hAnsi="標楷體"/>
          <w:sz w:val="40"/>
          <w:szCs w:val="40"/>
        </w:rPr>
        <w:t>臺</w:t>
      </w:r>
      <w:proofErr w:type="gramEnd"/>
      <w:r w:rsidRPr="00745E10">
        <w:rPr>
          <w:rFonts w:ascii="標楷體" w:eastAsia="標楷體" w:hAnsi="標楷體"/>
          <w:sz w:val="40"/>
          <w:szCs w:val="40"/>
        </w:rPr>
        <w:t>北藝術大學舞蹈學系七年一貫制畢業主修辦法</w:t>
      </w:r>
    </w:p>
    <w:p w:rsidR="00745E10" w:rsidRPr="00FD6578" w:rsidRDefault="00745E10" w:rsidP="00745E10">
      <w:pPr>
        <w:jc w:val="center"/>
        <w:rPr>
          <w:rFonts w:ascii="標楷體" w:eastAsia="標楷體" w:hAnsi="標楷體"/>
          <w:sz w:val="40"/>
          <w:szCs w:val="40"/>
        </w:rPr>
      </w:pPr>
      <w:r w:rsidRPr="00FD6578">
        <w:rPr>
          <w:rFonts w:ascii="標楷體" w:eastAsia="標楷體" w:hAnsi="標楷體"/>
          <w:sz w:val="40"/>
          <w:szCs w:val="40"/>
        </w:rPr>
        <w:t>(10</w:t>
      </w:r>
      <w:r w:rsidR="003B06C4" w:rsidRPr="00FD6578">
        <w:rPr>
          <w:rFonts w:ascii="標楷體" w:eastAsia="標楷體" w:hAnsi="標楷體" w:hint="eastAsia"/>
          <w:color w:val="FF0000"/>
          <w:sz w:val="40"/>
          <w:szCs w:val="40"/>
        </w:rPr>
        <w:t>7</w:t>
      </w:r>
      <w:r w:rsidRPr="00FD6578">
        <w:rPr>
          <w:rFonts w:ascii="標楷體" w:eastAsia="標楷體" w:hAnsi="標楷體"/>
          <w:sz w:val="40"/>
          <w:szCs w:val="40"/>
        </w:rPr>
        <w:t>學年度起入學適用)</w:t>
      </w:r>
    </w:p>
    <w:p w:rsidR="00745E10" w:rsidRPr="00FD6578" w:rsidRDefault="00745E10" w:rsidP="00745E10">
      <w:pPr>
        <w:jc w:val="center"/>
        <w:rPr>
          <w:rFonts w:ascii="標楷體" w:eastAsia="標楷體" w:hAnsi="標楷體"/>
        </w:rPr>
      </w:pPr>
    </w:p>
    <w:p w:rsidR="00745E10" w:rsidRPr="00FD6578" w:rsidRDefault="00745E10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 xml:space="preserve">109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1 次系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務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>會議（110 年 3 月 24 日）通過</w:t>
      </w:r>
    </w:p>
    <w:p w:rsidR="00745E10" w:rsidRPr="00FD6578" w:rsidRDefault="00745E10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 xml:space="preserve">109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1 次課程會議（110 年 4 月 8 日）通過</w:t>
      </w:r>
    </w:p>
    <w:p w:rsidR="00745E10" w:rsidRPr="00FD6578" w:rsidRDefault="00745E10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 xml:space="preserve">109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2 次系課程會議（110 年 4 月 29 日）及第 1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次院課程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>會議通過</w:t>
      </w:r>
    </w:p>
    <w:p w:rsidR="00745E10" w:rsidRPr="00FD6578" w:rsidRDefault="00745E10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 xml:space="preserve">109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2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次校課程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>委員會（110 年 5 月 11 日）同意備查</w:t>
      </w:r>
    </w:p>
    <w:p w:rsidR="00745E10" w:rsidRPr="00FD6578" w:rsidRDefault="00745E10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>1</w:t>
      </w:r>
      <w:r w:rsidRPr="00FD6578">
        <w:rPr>
          <w:rFonts w:ascii="標楷體" w:eastAsia="標楷體" w:hAnsi="標楷體" w:hint="eastAsia"/>
          <w:sz w:val="16"/>
          <w:szCs w:val="16"/>
        </w:rPr>
        <w:t>10</w:t>
      </w:r>
      <w:r w:rsidRPr="00FD6578">
        <w:rPr>
          <w:rFonts w:ascii="標楷體" w:eastAsia="標楷體" w:hAnsi="標楷體"/>
          <w:sz w:val="16"/>
          <w:szCs w:val="16"/>
        </w:rPr>
        <w:t xml:space="preserve">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</w:t>
      </w:r>
      <w:r w:rsidRPr="00FD6578">
        <w:rPr>
          <w:rFonts w:ascii="標楷體" w:eastAsia="標楷體" w:hAnsi="標楷體" w:hint="eastAsia"/>
          <w:sz w:val="16"/>
          <w:szCs w:val="16"/>
        </w:rPr>
        <w:t>1</w:t>
      </w:r>
      <w:r w:rsidRPr="00FD6578">
        <w:rPr>
          <w:rFonts w:ascii="標楷體" w:eastAsia="標楷體" w:hAnsi="標楷體"/>
          <w:sz w:val="16"/>
          <w:szCs w:val="16"/>
        </w:rPr>
        <w:t xml:space="preserve"> 次系</w:t>
      </w:r>
      <w:r w:rsidRPr="00FD6578">
        <w:rPr>
          <w:rFonts w:ascii="標楷體" w:eastAsia="標楷體" w:hAnsi="標楷體" w:hint="eastAsia"/>
          <w:sz w:val="16"/>
          <w:szCs w:val="16"/>
        </w:rPr>
        <w:t>臨時</w:t>
      </w:r>
      <w:r w:rsidRPr="00FD6578">
        <w:rPr>
          <w:rFonts w:ascii="標楷體" w:eastAsia="標楷體" w:hAnsi="標楷體"/>
          <w:sz w:val="16"/>
          <w:szCs w:val="16"/>
        </w:rPr>
        <w:t>課程會議（11</w:t>
      </w:r>
      <w:r w:rsidRPr="00FD6578">
        <w:rPr>
          <w:rFonts w:ascii="標楷體" w:eastAsia="標楷體" w:hAnsi="標楷體" w:hint="eastAsia"/>
          <w:sz w:val="16"/>
          <w:szCs w:val="16"/>
        </w:rPr>
        <w:t>1</w:t>
      </w:r>
      <w:r w:rsidRPr="00FD6578">
        <w:rPr>
          <w:rFonts w:ascii="標楷體" w:eastAsia="標楷體" w:hAnsi="標楷體"/>
          <w:sz w:val="16"/>
          <w:szCs w:val="16"/>
        </w:rPr>
        <w:t xml:space="preserve"> 年 </w:t>
      </w:r>
      <w:r w:rsidRPr="00FD6578">
        <w:rPr>
          <w:rFonts w:ascii="標楷體" w:eastAsia="標楷體" w:hAnsi="標楷體" w:hint="eastAsia"/>
          <w:sz w:val="16"/>
          <w:szCs w:val="16"/>
        </w:rPr>
        <w:t>5</w:t>
      </w:r>
      <w:r w:rsidRPr="00FD6578">
        <w:rPr>
          <w:rFonts w:ascii="標楷體" w:eastAsia="標楷體" w:hAnsi="標楷體"/>
          <w:sz w:val="16"/>
          <w:szCs w:val="16"/>
        </w:rPr>
        <w:t xml:space="preserve"> 月 2 日）及第 1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次院</w:t>
      </w:r>
      <w:r w:rsidRPr="00FD6578">
        <w:rPr>
          <w:rFonts w:ascii="標楷體" w:eastAsia="標楷體" w:hAnsi="標楷體" w:hint="eastAsia"/>
          <w:sz w:val="16"/>
          <w:szCs w:val="16"/>
        </w:rPr>
        <w:t>臨時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>課程會議通過</w:t>
      </w:r>
    </w:p>
    <w:p w:rsidR="0056031B" w:rsidRPr="00FD6578" w:rsidRDefault="0056031B" w:rsidP="0056031B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sz w:val="16"/>
          <w:szCs w:val="16"/>
        </w:rPr>
        <w:t>1</w:t>
      </w:r>
      <w:r w:rsidRPr="00FD6578">
        <w:rPr>
          <w:rFonts w:ascii="標楷體" w:eastAsia="標楷體" w:hAnsi="標楷體" w:hint="eastAsia"/>
          <w:sz w:val="16"/>
          <w:szCs w:val="16"/>
        </w:rPr>
        <w:t>10</w:t>
      </w:r>
      <w:r w:rsidRPr="00FD6578">
        <w:rPr>
          <w:rFonts w:ascii="標楷體" w:eastAsia="標楷體" w:hAnsi="標楷體"/>
          <w:sz w:val="16"/>
          <w:szCs w:val="16"/>
        </w:rPr>
        <w:t xml:space="preserve">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 xml:space="preserve"> 2 學期第 </w:t>
      </w:r>
      <w:r w:rsidRPr="00FD6578">
        <w:rPr>
          <w:rFonts w:ascii="標楷體" w:eastAsia="標楷體" w:hAnsi="標楷體" w:hint="eastAsia"/>
          <w:sz w:val="16"/>
          <w:szCs w:val="16"/>
        </w:rPr>
        <w:t>1</w:t>
      </w:r>
      <w:r w:rsidRPr="00FD6578">
        <w:rPr>
          <w:rFonts w:ascii="標楷體" w:eastAsia="標楷體" w:hAnsi="標楷體"/>
          <w:sz w:val="16"/>
          <w:szCs w:val="16"/>
        </w:rPr>
        <w:t xml:space="preserve"> 次系</w:t>
      </w:r>
      <w:r w:rsidRPr="00FD6578">
        <w:rPr>
          <w:rFonts w:ascii="標楷體" w:eastAsia="標楷體" w:hAnsi="標楷體" w:hint="eastAsia"/>
          <w:sz w:val="16"/>
          <w:szCs w:val="16"/>
        </w:rPr>
        <w:t>臨時</w:t>
      </w:r>
      <w:r w:rsidRPr="00FD6578">
        <w:rPr>
          <w:rFonts w:ascii="標楷體" w:eastAsia="標楷體" w:hAnsi="標楷體"/>
          <w:sz w:val="16"/>
          <w:szCs w:val="16"/>
        </w:rPr>
        <w:t>課程會議（11</w:t>
      </w:r>
      <w:r w:rsidRPr="00FD6578">
        <w:rPr>
          <w:rFonts w:ascii="標楷體" w:eastAsia="標楷體" w:hAnsi="標楷體" w:hint="eastAsia"/>
          <w:sz w:val="16"/>
          <w:szCs w:val="16"/>
        </w:rPr>
        <w:t>1</w:t>
      </w:r>
      <w:r w:rsidRPr="00FD6578">
        <w:rPr>
          <w:rFonts w:ascii="標楷體" w:eastAsia="標楷體" w:hAnsi="標楷體"/>
          <w:sz w:val="16"/>
          <w:szCs w:val="16"/>
        </w:rPr>
        <w:t xml:space="preserve"> 年 </w:t>
      </w:r>
      <w:r w:rsidRPr="00FD6578">
        <w:rPr>
          <w:rFonts w:ascii="標楷體" w:eastAsia="標楷體" w:hAnsi="標楷體" w:hint="eastAsia"/>
          <w:sz w:val="16"/>
          <w:szCs w:val="16"/>
        </w:rPr>
        <w:t>5</w:t>
      </w:r>
      <w:r w:rsidRPr="00FD6578">
        <w:rPr>
          <w:rFonts w:ascii="標楷體" w:eastAsia="標楷體" w:hAnsi="標楷體"/>
          <w:sz w:val="16"/>
          <w:szCs w:val="16"/>
        </w:rPr>
        <w:t xml:space="preserve"> 月 2 日）及第 1 </w:t>
      </w:r>
      <w:proofErr w:type="gramStart"/>
      <w:r w:rsidRPr="00FD6578">
        <w:rPr>
          <w:rFonts w:ascii="標楷體" w:eastAsia="標楷體" w:hAnsi="標楷體"/>
          <w:sz w:val="16"/>
          <w:szCs w:val="16"/>
        </w:rPr>
        <w:t>次院</w:t>
      </w:r>
      <w:r w:rsidRPr="00FD6578">
        <w:rPr>
          <w:rFonts w:ascii="標楷體" w:eastAsia="標楷體" w:hAnsi="標楷體" w:hint="eastAsia"/>
          <w:sz w:val="16"/>
          <w:szCs w:val="16"/>
        </w:rPr>
        <w:t>臨時</w:t>
      </w:r>
      <w:proofErr w:type="gramEnd"/>
      <w:r w:rsidRPr="00FD6578">
        <w:rPr>
          <w:rFonts w:ascii="標楷體" w:eastAsia="標楷體" w:hAnsi="標楷體"/>
          <w:sz w:val="16"/>
          <w:szCs w:val="16"/>
        </w:rPr>
        <w:t>課程會議通過</w:t>
      </w:r>
    </w:p>
    <w:p w:rsidR="0056031B" w:rsidRPr="00FD6578" w:rsidRDefault="007B4D9C" w:rsidP="00745E10">
      <w:pPr>
        <w:jc w:val="right"/>
        <w:rPr>
          <w:rFonts w:ascii="標楷體" w:eastAsia="標楷體" w:hAnsi="標楷體"/>
          <w:sz w:val="16"/>
          <w:szCs w:val="16"/>
        </w:rPr>
      </w:pPr>
      <w:r w:rsidRPr="00FD6578">
        <w:rPr>
          <w:rFonts w:ascii="標楷體" w:eastAsia="標楷體" w:hAnsi="標楷體"/>
          <w:color w:val="FF0000"/>
          <w:sz w:val="16"/>
          <w:szCs w:val="16"/>
        </w:rPr>
        <w:t>1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Pr="00FD6578">
        <w:rPr>
          <w:rFonts w:ascii="標楷體" w:eastAsia="標楷體" w:hAnsi="標楷體"/>
          <w:color w:val="FF0000"/>
          <w:sz w:val="16"/>
          <w:szCs w:val="16"/>
        </w:rPr>
        <w:t xml:space="preserve">1 </w:t>
      </w:r>
      <w:proofErr w:type="gramStart"/>
      <w:r w:rsidRPr="00FD6578">
        <w:rPr>
          <w:rFonts w:ascii="標楷體" w:eastAsia="標楷體" w:hAnsi="標楷體"/>
          <w:color w:val="FF0000"/>
          <w:sz w:val="16"/>
          <w:szCs w:val="16"/>
        </w:rPr>
        <w:t>學年度第</w:t>
      </w:r>
      <w:proofErr w:type="gramEnd"/>
      <w:r w:rsidRPr="00FD6578">
        <w:rPr>
          <w:rFonts w:ascii="標楷體" w:eastAsia="標楷體" w:hAnsi="標楷體"/>
          <w:color w:val="FF0000"/>
          <w:sz w:val="16"/>
          <w:szCs w:val="16"/>
        </w:rPr>
        <w:t xml:space="preserve"> 2 學期第2 次系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院</w:t>
      </w:r>
      <w:proofErr w:type="gramStart"/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務</w:t>
      </w:r>
      <w:proofErr w:type="gramEnd"/>
      <w:r w:rsidRPr="00FD6578">
        <w:rPr>
          <w:rFonts w:ascii="標楷體" w:eastAsia="標楷體" w:hAnsi="標楷體"/>
          <w:color w:val="FF0000"/>
          <w:sz w:val="16"/>
          <w:szCs w:val="16"/>
        </w:rPr>
        <w:t>會議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稿</w:t>
      </w:r>
      <w:r w:rsidRPr="00FD6578">
        <w:rPr>
          <w:rFonts w:ascii="標楷體" w:eastAsia="標楷體" w:hAnsi="標楷體"/>
          <w:color w:val="FF0000"/>
          <w:sz w:val="16"/>
          <w:szCs w:val="16"/>
        </w:rPr>
        <w:t>（11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2</w:t>
      </w:r>
      <w:r w:rsidRPr="00FD6578">
        <w:rPr>
          <w:rFonts w:ascii="標楷體" w:eastAsia="標楷體" w:hAnsi="標楷體"/>
          <w:color w:val="FF0000"/>
          <w:sz w:val="16"/>
          <w:szCs w:val="16"/>
        </w:rPr>
        <w:t xml:space="preserve"> 年 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Pr="00FD6578">
        <w:rPr>
          <w:rFonts w:ascii="標楷體" w:eastAsia="標楷體" w:hAnsi="標楷體"/>
          <w:color w:val="FF0000"/>
          <w:sz w:val="16"/>
          <w:szCs w:val="16"/>
        </w:rPr>
        <w:t xml:space="preserve"> 月 2</w:t>
      </w:r>
      <w:r w:rsidRPr="00FD6578">
        <w:rPr>
          <w:rFonts w:ascii="標楷體" w:eastAsia="標楷體" w:hAnsi="標楷體" w:hint="eastAsia"/>
          <w:color w:val="FF0000"/>
          <w:sz w:val="16"/>
          <w:szCs w:val="16"/>
        </w:rPr>
        <w:t>0</w:t>
      </w:r>
      <w:r w:rsidRPr="00FD6578">
        <w:rPr>
          <w:rFonts w:ascii="標楷體" w:eastAsia="標楷體" w:hAnsi="標楷體"/>
          <w:color w:val="FF0000"/>
          <w:sz w:val="16"/>
          <w:szCs w:val="16"/>
        </w:rPr>
        <w:t xml:space="preserve"> 日）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一、為符合本系訓練及培養舞蹈專業人才之宗旨，並鼓勵學生依其興趣專長增進學習，特訂本系學生畢業主修辦法。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二、為落實培養學生舞蹈專業能力之目標，本系依序規劃各類專業課程。一貫制一到四年級為初階及中階課程；為深化訓練，一貫制五年級為核心術科及專業多元領域；為學習之聚焦及專業分流，一貫制六年級起設置專業主修課程，分為舞蹈表演主修及舞蹈創作主修；一貫制七年級以實習舞團方式進行畢業製作演出；另外，學生自入學起，除一年級學生外，在學之每學期必修演出實習或名作實習相關課程至少 1 學分。學生應依規定選課取得相關學分，方符合畢業資格。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三、學生於一貫制六年級起可申請主修，得依其興趣及能力選擇表演主修或創作主修，相關規定如下：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（一）、表演主修：</w:t>
      </w:r>
    </w:p>
    <w:p w:rsidR="00745E10" w:rsidRPr="00FD6578" w:rsidRDefault="00745E10" w:rsidP="00745E10">
      <w:pPr>
        <w:numPr>
          <w:ilvl w:val="0"/>
          <w:numId w:val="1"/>
        </w:num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學生依選課結果認定，無需另外申請。</w:t>
      </w:r>
    </w:p>
    <w:p w:rsidR="00745E10" w:rsidRPr="00FD6578" w:rsidRDefault="00745E10" w:rsidP="00745E10">
      <w:pPr>
        <w:numPr>
          <w:ilvl w:val="0"/>
          <w:numId w:val="1"/>
        </w:num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於一貫制五年級及六年級須依規定選修核心術科課程，包含三種類型（東方、當代、芭蕾），每類型至少 2 學分，合計每學期至少 6 學分。</w:t>
      </w:r>
    </w:p>
    <w:p w:rsidR="00745E10" w:rsidRPr="00FD6578" w:rsidRDefault="00745E10" w:rsidP="00745E10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FD6578">
        <w:rPr>
          <w:rFonts w:ascii="標楷體" w:eastAsia="標楷體" w:hAnsi="標楷體"/>
        </w:rPr>
        <w:t>貫</w:t>
      </w:r>
      <w:proofErr w:type="gramEnd"/>
      <w:r w:rsidRPr="00FD6578">
        <w:rPr>
          <w:rFonts w:ascii="標楷體" w:eastAsia="標楷體" w:hAnsi="標楷體"/>
        </w:rPr>
        <w:t>六每學期應修習「表演專題」、「東方舞蹈表演技法」、「當代舞蹈表演技法」、「芭蕾男子技法」、「芭蕾女子技法」、「芭蕾雙人技法」或近似科目課程至少 2 學分。</w:t>
      </w:r>
    </w:p>
    <w:p w:rsidR="00745E10" w:rsidRPr="00FD6578" w:rsidRDefault="00745E10" w:rsidP="00745E10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FD6578">
        <w:rPr>
          <w:rFonts w:ascii="標楷體" w:eastAsia="標楷體" w:hAnsi="標楷體"/>
        </w:rPr>
        <w:t>貫</w:t>
      </w:r>
      <w:proofErr w:type="gramEnd"/>
      <w:r w:rsidRPr="00FD6578">
        <w:rPr>
          <w:rFonts w:ascii="標楷體" w:eastAsia="標楷體" w:hAnsi="標楷體"/>
        </w:rPr>
        <w:t>七時須</w:t>
      </w:r>
      <w:proofErr w:type="gramStart"/>
      <w:r w:rsidRPr="00FD6578">
        <w:rPr>
          <w:rFonts w:ascii="標楷體" w:eastAsia="標楷體" w:hAnsi="標楷體"/>
        </w:rPr>
        <w:t>修畢系上</w:t>
      </w:r>
      <w:proofErr w:type="gramEnd"/>
      <w:r w:rsidRPr="00FD6578">
        <w:rPr>
          <w:rFonts w:ascii="標楷體" w:eastAsia="標楷體" w:hAnsi="標楷體"/>
        </w:rPr>
        <w:t>排定之專題課程，以及參與畢業製作相關舞碼演出至少 3 支</w:t>
      </w:r>
      <w:proofErr w:type="gramStart"/>
      <w:r w:rsidRPr="00FD6578">
        <w:rPr>
          <w:rFonts w:ascii="標楷體" w:eastAsia="標楷體" w:hAnsi="標楷體"/>
        </w:rPr>
        <w:t>（</w:t>
      </w:r>
      <w:proofErr w:type="gramEnd"/>
      <w:r w:rsidRPr="00FD6578">
        <w:rPr>
          <w:rFonts w:ascii="標楷體" w:eastAsia="標楷體" w:hAnsi="標楷體"/>
        </w:rPr>
        <w:t>其中必須包含經典研習課程舞作</w:t>
      </w:r>
      <w:proofErr w:type="gramStart"/>
      <w:r w:rsidRPr="00FD6578">
        <w:rPr>
          <w:rFonts w:ascii="標楷體" w:eastAsia="標楷體" w:hAnsi="標楷體"/>
        </w:rPr>
        <w:t>（</w:t>
      </w:r>
      <w:proofErr w:type="gramEnd"/>
      <w:r w:rsidRPr="00FD6578">
        <w:rPr>
          <w:rFonts w:ascii="標楷體" w:eastAsia="標楷體" w:hAnsi="標楷體"/>
        </w:rPr>
        <w:t>即大師舞作</w:t>
      </w:r>
      <w:proofErr w:type="gramStart"/>
      <w:r w:rsidRPr="00FD6578">
        <w:rPr>
          <w:rFonts w:ascii="標楷體" w:eastAsia="標楷體" w:hAnsi="標楷體"/>
        </w:rPr>
        <w:t>）</w:t>
      </w:r>
      <w:proofErr w:type="gramEnd"/>
      <w:r w:rsidRPr="00FD6578">
        <w:rPr>
          <w:rFonts w:ascii="標楷體" w:eastAsia="標楷體" w:hAnsi="標楷體"/>
        </w:rPr>
        <w:t>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（二）、創作主修：</w:t>
      </w:r>
    </w:p>
    <w:p w:rsidR="00745E10" w:rsidRPr="00FD6578" w:rsidRDefault="00745E10" w:rsidP="00745E10">
      <w:pPr>
        <w:numPr>
          <w:ilvl w:val="0"/>
          <w:numId w:val="2"/>
        </w:num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於一貫制五年級及六年級須依規定選修核心術科課程，包含三種類型（東方、當代、芭蕾），每類型至少 2 學分，合計每學期至少 6 學分。</w:t>
      </w:r>
    </w:p>
    <w:p w:rsidR="00745E10" w:rsidRPr="00FD6578" w:rsidRDefault="00745E10" w:rsidP="00745E10">
      <w:pPr>
        <w:numPr>
          <w:ilvl w:val="0"/>
          <w:numId w:val="2"/>
        </w:num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一貫制五年級依規定修畢核心術科相關課程後，</w:t>
      </w:r>
      <w:r w:rsidRPr="00FD6578">
        <w:rPr>
          <w:rFonts w:ascii="標楷體" w:eastAsia="標楷體" w:hAnsi="標楷體"/>
          <w:b/>
        </w:rPr>
        <w:t>可依興趣</w:t>
      </w:r>
      <w:proofErr w:type="gramStart"/>
      <w:r w:rsidRPr="00FD6578">
        <w:rPr>
          <w:rFonts w:ascii="標楷體" w:eastAsia="標楷體" w:hAnsi="標楷體"/>
          <w:b/>
        </w:rPr>
        <w:t>選擇貫</w:t>
      </w:r>
      <w:proofErr w:type="gramEnd"/>
      <w:r w:rsidRPr="00FD6578">
        <w:rPr>
          <w:rFonts w:ascii="標楷體" w:eastAsia="標楷體" w:hAnsi="標楷體"/>
          <w:b/>
        </w:rPr>
        <w:t>六創作課</w:t>
      </w:r>
      <w:r w:rsidRPr="00FD6578">
        <w:rPr>
          <w:rFonts w:ascii="標楷體" w:eastAsia="標楷體" w:hAnsi="標楷體" w:hint="eastAsia"/>
          <w:b/>
        </w:rPr>
        <w:t>；</w:t>
      </w:r>
      <w:proofErr w:type="gramStart"/>
      <w:r w:rsidRPr="00FD6578">
        <w:rPr>
          <w:rFonts w:ascii="標楷體" w:eastAsia="標楷體" w:hAnsi="標楷體"/>
          <w:b/>
        </w:rPr>
        <w:t>於貫</w:t>
      </w:r>
      <w:proofErr w:type="gramEnd"/>
      <w:r w:rsidRPr="00FD6578">
        <w:rPr>
          <w:rFonts w:ascii="標楷體" w:eastAsia="標楷體" w:hAnsi="標楷體"/>
          <w:b/>
        </w:rPr>
        <w:t>六年級下學期第 16 周結束前提出申請創作主修</w:t>
      </w:r>
      <w:r w:rsidRPr="00FD6578">
        <w:rPr>
          <w:rFonts w:ascii="標楷體" w:eastAsia="標楷體" w:hAnsi="標楷體"/>
        </w:rPr>
        <w:t>，經主管邀請系內相關教師審定後確認通過資格，方得確認主修資格，進行</w:t>
      </w:r>
      <w:r w:rsidRPr="00FD6578">
        <w:rPr>
          <w:rFonts w:ascii="標楷體" w:eastAsia="標楷體" w:hAnsi="標楷體"/>
          <w:b/>
        </w:rPr>
        <w:t>貫七主修</w:t>
      </w:r>
      <w:r w:rsidRPr="00FD6578">
        <w:rPr>
          <w:rFonts w:ascii="標楷體" w:eastAsia="標楷體" w:hAnsi="標楷體"/>
        </w:rPr>
        <w:t>選課。</w:t>
      </w:r>
    </w:p>
    <w:p w:rsidR="00745E10" w:rsidRPr="00FD6578" w:rsidRDefault="00745E10" w:rsidP="00745E10">
      <w:pPr>
        <w:numPr>
          <w:ilvl w:val="0"/>
          <w:numId w:val="2"/>
        </w:num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應修領域課程如下: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(1) 貫六每學期必修「舞蹈創作II</w:t>
      </w:r>
      <w:r w:rsidRPr="00FD6578">
        <w:rPr>
          <w:rFonts w:ascii="標楷體" w:eastAsia="標楷體" w:hAnsi="標楷體" w:hint="eastAsia"/>
        </w:rPr>
        <w:t>」</w:t>
      </w:r>
      <w:r w:rsidRPr="00FD6578">
        <w:rPr>
          <w:rFonts w:ascii="標楷體" w:eastAsia="標楷體" w:hAnsi="標楷體"/>
        </w:rPr>
        <w:t>或「舞蹈創作III」2學分；共4學分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(2)  畢業前必須修習</w:t>
      </w:r>
      <w:r w:rsidR="007B4D9C" w:rsidRPr="00FD6578">
        <w:rPr>
          <w:rFonts w:ascii="標楷體" w:eastAsia="標楷體" w:hAnsi="標楷體" w:hint="eastAsia"/>
          <w:color w:val="FF0000"/>
        </w:rPr>
        <w:t>「思想與創作專題」</w:t>
      </w:r>
      <w:r w:rsidRPr="00FD6578">
        <w:rPr>
          <w:rFonts w:ascii="標楷體" w:eastAsia="標楷體" w:hAnsi="標楷體" w:hint="eastAsia"/>
        </w:rPr>
        <w:t>4學分，「科技與舞蹈創造力」</w:t>
      </w:r>
      <w:r w:rsidRPr="00FD6578">
        <w:rPr>
          <w:rFonts w:ascii="標楷體" w:eastAsia="標楷體" w:hAnsi="標楷體"/>
        </w:rPr>
        <w:t>、</w:t>
      </w:r>
      <w:r w:rsidRPr="00FD6578">
        <w:rPr>
          <w:rFonts w:ascii="標楷體" w:eastAsia="標楷體" w:hAnsi="標楷體" w:hint="eastAsia"/>
        </w:rPr>
        <w:t>「社會與舞蹈創造力」</w:t>
      </w:r>
      <w:r w:rsidRPr="00FD6578">
        <w:rPr>
          <w:rFonts w:ascii="標楷體" w:eastAsia="標楷體" w:hAnsi="標楷體"/>
        </w:rPr>
        <w:t xml:space="preserve">、「文化視野中的臺灣舞蹈史」相關或近似科目課程至少 </w:t>
      </w:r>
      <w:r w:rsidRPr="00FD6578">
        <w:rPr>
          <w:rFonts w:ascii="標楷體" w:eastAsia="標楷體" w:hAnsi="標楷體" w:hint="eastAsia"/>
        </w:rPr>
        <w:t>4</w:t>
      </w:r>
      <w:r w:rsidRPr="00FD6578">
        <w:rPr>
          <w:rFonts w:ascii="標楷體" w:eastAsia="標楷體" w:hAnsi="標楷體"/>
        </w:rPr>
        <w:t>學分</w:t>
      </w:r>
      <w:r w:rsidRPr="00FD6578">
        <w:rPr>
          <w:rFonts w:ascii="標楷體" w:eastAsia="標楷體" w:hAnsi="標楷體" w:hint="eastAsia"/>
        </w:rPr>
        <w:t>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(3) 貫七每學期必修「舞蹈創作專題」相關或近似科目課程至少2學分</w:t>
      </w:r>
      <w:r w:rsidRPr="00FD6578">
        <w:rPr>
          <w:rFonts w:ascii="標楷體" w:eastAsia="標楷體" w:hAnsi="標楷體" w:hint="eastAsia"/>
        </w:rPr>
        <w:t>；共4學分</w:t>
      </w:r>
      <w:r w:rsidRPr="00FD6578">
        <w:rPr>
          <w:rFonts w:ascii="標楷體" w:eastAsia="標楷體" w:hAnsi="標楷體"/>
        </w:rPr>
        <w:t>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</w:p>
    <w:p w:rsidR="00745E10" w:rsidRPr="00FD6578" w:rsidRDefault="00745E10" w:rsidP="00745E10">
      <w:pPr>
        <w:numPr>
          <w:ilvl w:val="0"/>
          <w:numId w:val="2"/>
        </w:numPr>
        <w:rPr>
          <w:rFonts w:ascii="標楷體" w:eastAsia="標楷體" w:hAnsi="標楷體"/>
          <w:b/>
        </w:rPr>
      </w:pPr>
      <w:r w:rsidRPr="00FD6578">
        <w:rPr>
          <w:rFonts w:ascii="標楷體" w:eastAsia="標楷體" w:hAnsi="標楷體"/>
        </w:rPr>
        <w:t>貫七須於上學期期末呈現周進行第一次作品呈現作為初審，下學期於</w:t>
      </w:r>
      <w:r w:rsidR="008D208B" w:rsidRPr="00FD6578">
        <w:rPr>
          <w:rFonts w:ascii="標楷體" w:eastAsia="標楷體" w:hAnsi="標楷體" w:hint="eastAsia"/>
        </w:rPr>
        <w:t>第15周前</w:t>
      </w:r>
      <w:r w:rsidRPr="00FD6578">
        <w:rPr>
          <w:rFonts w:ascii="標楷體" w:eastAsia="標楷體" w:hAnsi="標楷體"/>
        </w:rPr>
        <w:t>進行正式公開作品呈現，作品總長度至少須15分鐘。</w:t>
      </w:r>
    </w:p>
    <w:p w:rsidR="00745E10" w:rsidRPr="00FD6578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四</w:t>
      </w:r>
      <w:proofErr w:type="gramStart"/>
      <w:r w:rsidRPr="00FD6578">
        <w:rPr>
          <w:rFonts w:ascii="標楷體" w:eastAsia="標楷體" w:hAnsi="標楷體"/>
        </w:rPr>
        <w:t>、貫</w:t>
      </w:r>
      <w:proofErr w:type="gramEnd"/>
      <w:r w:rsidRPr="00FD6578">
        <w:rPr>
          <w:rFonts w:ascii="標楷體" w:eastAsia="標楷體" w:hAnsi="標楷體"/>
        </w:rPr>
        <w:t>六修習</w:t>
      </w:r>
      <w:r w:rsidRPr="00FD6578">
        <w:rPr>
          <w:rFonts w:ascii="標楷體" w:eastAsia="標楷體" w:hAnsi="標楷體" w:hint="eastAsia"/>
        </w:rPr>
        <w:t>「舞蹈創作II」或「舞蹈創作III」，得申請抵免為「表演專題I-IV」。</w:t>
      </w:r>
    </w:p>
    <w:p w:rsidR="00745E10" w:rsidRPr="00745E10" w:rsidRDefault="00745E10" w:rsidP="00745E10">
      <w:pPr>
        <w:rPr>
          <w:rFonts w:ascii="標楷體" w:eastAsia="標楷體" w:hAnsi="標楷體"/>
        </w:rPr>
      </w:pPr>
      <w:r w:rsidRPr="00FD6578">
        <w:rPr>
          <w:rFonts w:ascii="標楷體" w:eastAsia="標楷體" w:hAnsi="標楷體"/>
        </w:rPr>
        <w:t>五、學生上修碩士班創作主修或表演主修相關課程，得申請免修主修課程</w:t>
      </w:r>
      <w:r w:rsidRPr="00745E10">
        <w:rPr>
          <w:rFonts w:ascii="標楷體" w:eastAsia="標楷體" w:hAnsi="標楷體"/>
        </w:rPr>
        <w:t>學分，經主管及相關教師討論後認</w:t>
      </w:r>
      <w:r w:rsidRPr="00745E10">
        <w:rPr>
          <w:rFonts w:ascii="標楷體" w:eastAsia="標楷體" w:hAnsi="標楷體" w:hint="eastAsia"/>
        </w:rPr>
        <w:t>定</w:t>
      </w:r>
      <w:r w:rsidRPr="00745E10">
        <w:rPr>
          <w:rFonts w:ascii="標楷體" w:eastAsia="標楷體" w:hAnsi="標楷體"/>
        </w:rPr>
        <w:t>。</w:t>
      </w:r>
    </w:p>
    <w:p w:rsidR="00745E10" w:rsidRPr="00745E10" w:rsidRDefault="00745E10" w:rsidP="00745E10">
      <w:pPr>
        <w:rPr>
          <w:rFonts w:ascii="標楷體" w:eastAsia="標楷體" w:hAnsi="標楷體"/>
        </w:rPr>
      </w:pPr>
      <w:r w:rsidRPr="00745E10">
        <w:rPr>
          <w:rFonts w:ascii="標楷體" w:eastAsia="標楷體" w:hAnsi="標楷體"/>
        </w:rPr>
        <w:t>六、主修類別若有變更，須於畢業前完成學分認定抵免程序，方得確認畢業主修資格。</w:t>
      </w:r>
    </w:p>
    <w:p w:rsidR="00745E10" w:rsidRPr="00745E10" w:rsidRDefault="00745E10" w:rsidP="00745E10">
      <w:pPr>
        <w:rPr>
          <w:rFonts w:ascii="標楷體" w:eastAsia="標楷體" w:hAnsi="標楷體"/>
        </w:rPr>
      </w:pPr>
      <w:r w:rsidRPr="00745E10">
        <w:rPr>
          <w:rFonts w:ascii="標楷體" w:eastAsia="標楷體" w:hAnsi="標楷體"/>
        </w:rPr>
        <w:t>七、本辦法未盡事宜，悉依相關規定或</w:t>
      </w:r>
      <w:proofErr w:type="gramStart"/>
      <w:r w:rsidRPr="00745E10">
        <w:rPr>
          <w:rFonts w:ascii="標楷體" w:eastAsia="標楷體" w:hAnsi="標楷體"/>
        </w:rPr>
        <w:t>另提系內</w:t>
      </w:r>
      <w:proofErr w:type="gramEnd"/>
      <w:r w:rsidRPr="00745E10">
        <w:rPr>
          <w:rFonts w:ascii="標楷體" w:eastAsia="標楷體" w:hAnsi="標楷體"/>
        </w:rPr>
        <w:t>相關會議辦理。</w:t>
      </w:r>
    </w:p>
    <w:p w:rsidR="00745E10" w:rsidRPr="00745E10" w:rsidRDefault="00745E10" w:rsidP="00745E10">
      <w:pPr>
        <w:rPr>
          <w:rFonts w:ascii="標楷體" w:eastAsia="標楷體" w:hAnsi="標楷體"/>
        </w:rPr>
        <w:sectPr w:rsidR="00745E10" w:rsidRPr="00745E10" w:rsidSect="00887AD9">
          <w:footerReference w:type="default" r:id="rId7"/>
          <w:pgSz w:w="11910" w:h="16850"/>
          <w:pgMar w:top="567" w:right="680" w:bottom="278" w:left="743" w:header="720" w:footer="720" w:gutter="0"/>
          <w:cols w:space="720"/>
        </w:sectPr>
      </w:pPr>
      <w:r w:rsidRPr="00745E10">
        <w:rPr>
          <w:rFonts w:ascii="標楷體" w:eastAsia="標楷體" w:hAnsi="標楷體"/>
        </w:rPr>
        <w:t>八、本辦法經系院相關會議通過後，</w:t>
      </w:r>
      <w:proofErr w:type="gramStart"/>
      <w:r w:rsidRPr="00745E10">
        <w:rPr>
          <w:rFonts w:ascii="標楷體" w:eastAsia="標楷體" w:hAnsi="標楷體"/>
        </w:rPr>
        <w:t>提送校課程</w:t>
      </w:r>
      <w:proofErr w:type="gramEnd"/>
      <w:r w:rsidRPr="00745E10">
        <w:rPr>
          <w:rFonts w:ascii="標楷體" w:eastAsia="標楷體" w:hAnsi="標楷體"/>
        </w:rPr>
        <w:t>委員會備查，修訂時亦同。</w:t>
      </w:r>
    </w:p>
    <w:bookmarkEnd w:id="0"/>
    <w:p w:rsidR="00771984" w:rsidRPr="007B4D9C" w:rsidRDefault="00771984"/>
    <w:sectPr w:rsidR="00771984" w:rsidRPr="007B4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93" w:rsidRDefault="00526893">
      <w:r>
        <w:separator/>
      </w:r>
    </w:p>
  </w:endnote>
  <w:endnote w:type="continuationSeparator" w:id="0">
    <w:p w:rsidR="00526893" w:rsidRDefault="005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10" w:rsidRDefault="00745E10" w:rsidP="00887AD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93" w:rsidRDefault="00526893">
      <w:r>
        <w:separator/>
      </w:r>
    </w:p>
  </w:footnote>
  <w:footnote w:type="continuationSeparator" w:id="0">
    <w:p w:rsidR="00526893" w:rsidRDefault="0052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0D8"/>
    <w:multiLevelType w:val="hybridMultilevel"/>
    <w:tmpl w:val="82CA09EE"/>
    <w:lvl w:ilvl="0" w:tplc="74E291F6">
      <w:start w:val="1"/>
      <w:numFmt w:val="decimal"/>
      <w:lvlText w:val="%1."/>
      <w:lvlJc w:val="left"/>
      <w:pPr>
        <w:ind w:left="107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536F920">
      <w:numFmt w:val="bullet"/>
      <w:lvlText w:val="•"/>
      <w:lvlJc w:val="left"/>
      <w:pPr>
        <w:ind w:left="2020" w:hanging="480"/>
      </w:pPr>
      <w:rPr>
        <w:rFonts w:hint="default"/>
        <w:lang w:val="en-US" w:eastAsia="zh-TW" w:bidi="ar-SA"/>
      </w:rPr>
    </w:lvl>
    <w:lvl w:ilvl="2" w:tplc="CA4A1406">
      <w:numFmt w:val="bullet"/>
      <w:lvlText w:val="•"/>
      <w:lvlJc w:val="left"/>
      <w:pPr>
        <w:ind w:left="2961" w:hanging="480"/>
      </w:pPr>
      <w:rPr>
        <w:rFonts w:hint="default"/>
        <w:lang w:val="en-US" w:eastAsia="zh-TW" w:bidi="ar-SA"/>
      </w:rPr>
    </w:lvl>
    <w:lvl w:ilvl="3" w:tplc="7AB058EA">
      <w:numFmt w:val="bullet"/>
      <w:lvlText w:val="•"/>
      <w:lvlJc w:val="left"/>
      <w:pPr>
        <w:ind w:left="3901" w:hanging="480"/>
      </w:pPr>
      <w:rPr>
        <w:rFonts w:hint="default"/>
        <w:lang w:val="en-US" w:eastAsia="zh-TW" w:bidi="ar-SA"/>
      </w:rPr>
    </w:lvl>
    <w:lvl w:ilvl="4" w:tplc="6BF29FE4">
      <w:numFmt w:val="bullet"/>
      <w:lvlText w:val="•"/>
      <w:lvlJc w:val="left"/>
      <w:pPr>
        <w:ind w:left="4842" w:hanging="480"/>
      </w:pPr>
      <w:rPr>
        <w:rFonts w:hint="default"/>
        <w:lang w:val="en-US" w:eastAsia="zh-TW" w:bidi="ar-SA"/>
      </w:rPr>
    </w:lvl>
    <w:lvl w:ilvl="5" w:tplc="564864AA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30AA4ECE">
      <w:numFmt w:val="bullet"/>
      <w:lvlText w:val="•"/>
      <w:lvlJc w:val="left"/>
      <w:pPr>
        <w:ind w:left="6723" w:hanging="480"/>
      </w:pPr>
      <w:rPr>
        <w:rFonts w:hint="default"/>
        <w:lang w:val="en-US" w:eastAsia="zh-TW" w:bidi="ar-SA"/>
      </w:rPr>
    </w:lvl>
    <w:lvl w:ilvl="7" w:tplc="98DCA53A">
      <w:numFmt w:val="bullet"/>
      <w:lvlText w:val="•"/>
      <w:lvlJc w:val="left"/>
      <w:pPr>
        <w:ind w:left="7664" w:hanging="480"/>
      </w:pPr>
      <w:rPr>
        <w:rFonts w:hint="default"/>
        <w:lang w:val="en-US" w:eastAsia="zh-TW" w:bidi="ar-SA"/>
      </w:rPr>
    </w:lvl>
    <w:lvl w:ilvl="8" w:tplc="3196BAE8">
      <w:numFmt w:val="bullet"/>
      <w:lvlText w:val="•"/>
      <w:lvlJc w:val="left"/>
      <w:pPr>
        <w:ind w:left="8605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5DE571E1"/>
    <w:multiLevelType w:val="hybridMultilevel"/>
    <w:tmpl w:val="EA64B338"/>
    <w:lvl w:ilvl="0" w:tplc="04E04AB2">
      <w:start w:val="1"/>
      <w:numFmt w:val="decimal"/>
      <w:lvlText w:val="%1."/>
      <w:lvlJc w:val="left"/>
      <w:pPr>
        <w:ind w:left="107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3A29B8E">
      <w:numFmt w:val="bullet"/>
      <w:lvlText w:val="•"/>
      <w:lvlJc w:val="left"/>
      <w:pPr>
        <w:ind w:left="2020" w:hanging="480"/>
      </w:pPr>
      <w:rPr>
        <w:rFonts w:hint="default"/>
        <w:lang w:val="en-US" w:eastAsia="zh-TW" w:bidi="ar-SA"/>
      </w:rPr>
    </w:lvl>
    <w:lvl w:ilvl="2" w:tplc="08760EE8">
      <w:numFmt w:val="bullet"/>
      <w:lvlText w:val="•"/>
      <w:lvlJc w:val="left"/>
      <w:pPr>
        <w:ind w:left="2961" w:hanging="480"/>
      </w:pPr>
      <w:rPr>
        <w:rFonts w:hint="default"/>
        <w:lang w:val="en-US" w:eastAsia="zh-TW" w:bidi="ar-SA"/>
      </w:rPr>
    </w:lvl>
    <w:lvl w:ilvl="3" w:tplc="435A2206">
      <w:numFmt w:val="bullet"/>
      <w:lvlText w:val="•"/>
      <w:lvlJc w:val="left"/>
      <w:pPr>
        <w:ind w:left="3901" w:hanging="480"/>
      </w:pPr>
      <w:rPr>
        <w:rFonts w:hint="default"/>
        <w:lang w:val="en-US" w:eastAsia="zh-TW" w:bidi="ar-SA"/>
      </w:rPr>
    </w:lvl>
    <w:lvl w:ilvl="4" w:tplc="A06CED26">
      <w:numFmt w:val="bullet"/>
      <w:lvlText w:val="•"/>
      <w:lvlJc w:val="left"/>
      <w:pPr>
        <w:ind w:left="4842" w:hanging="480"/>
      </w:pPr>
      <w:rPr>
        <w:rFonts w:hint="default"/>
        <w:lang w:val="en-US" w:eastAsia="zh-TW" w:bidi="ar-SA"/>
      </w:rPr>
    </w:lvl>
    <w:lvl w:ilvl="5" w:tplc="916A18F2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4EFEFDB6">
      <w:numFmt w:val="bullet"/>
      <w:lvlText w:val="•"/>
      <w:lvlJc w:val="left"/>
      <w:pPr>
        <w:ind w:left="6723" w:hanging="480"/>
      </w:pPr>
      <w:rPr>
        <w:rFonts w:hint="default"/>
        <w:lang w:val="en-US" w:eastAsia="zh-TW" w:bidi="ar-SA"/>
      </w:rPr>
    </w:lvl>
    <w:lvl w:ilvl="7" w:tplc="F1B8CB0C">
      <w:numFmt w:val="bullet"/>
      <w:lvlText w:val="•"/>
      <w:lvlJc w:val="left"/>
      <w:pPr>
        <w:ind w:left="7664" w:hanging="480"/>
      </w:pPr>
      <w:rPr>
        <w:rFonts w:hint="default"/>
        <w:lang w:val="en-US" w:eastAsia="zh-TW" w:bidi="ar-SA"/>
      </w:rPr>
    </w:lvl>
    <w:lvl w:ilvl="8" w:tplc="38A806EC">
      <w:numFmt w:val="bullet"/>
      <w:lvlText w:val="•"/>
      <w:lvlJc w:val="left"/>
      <w:pPr>
        <w:ind w:left="8605" w:hanging="4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0"/>
    <w:rsid w:val="002933F0"/>
    <w:rsid w:val="003B06C4"/>
    <w:rsid w:val="00431F92"/>
    <w:rsid w:val="00526893"/>
    <w:rsid w:val="0056031B"/>
    <w:rsid w:val="00745E10"/>
    <w:rsid w:val="00771984"/>
    <w:rsid w:val="007859C5"/>
    <w:rsid w:val="007B4D9C"/>
    <w:rsid w:val="00887AD9"/>
    <w:rsid w:val="008D208B"/>
    <w:rsid w:val="009B7C3E"/>
    <w:rsid w:val="00B66BE0"/>
    <w:rsid w:val="00BE6736"/>
    <w:rsid w:val="00EF4A05"/>
    <w:rsid w:val="00FC0974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B1132-BEA3-44B0-95AD-FBAE906A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E1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45E1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D2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20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Dancemychen</dc:creator>
  <cp:keywords/>
  <dc:description/>
  <cp:lastModifiedBy>Dancemychen</cp:lastModifiedBy>
  <cp:revision>3</cp:revision>
  <cp:lastPrinted>2023-04-17T08:47:00Z</cp:lastPrinted>
  <dcterms:created xsi:type="dcterms:W3CDTF">2023-09-05T10:16:00Z</dcterms:created>
  <dcterms:modified xsi:type="dcterms:W3CDTF">2023-09-06T12:23:00Z</dcterms:modified>
</cp:coreProperties>
</file>